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ED2" w:rsidRPr="003217AD" w:rsidRDefault="001A7ED2" w:rsidP="00F06F7E">
      <w:pPr>
        <w:pStyle w:val="a3"/>
        <w:spacing w:before="0" w:beforeAutospacing="0" w:after="0" w:afterAutospacing="0"/>
        <w:jc w:val="center"/>
        <w:rPr>
          <w:rStyle w:val="a4"/>
          <w:rFonts w:ascii="Verdana" w:hAnsi="Verdana"/>
          <w:i/>
          <w:iCs/>
          <w:sz w:val="27"/>
          <w:szCs w:val="27"/>
        </w:rPr>
      </w:pPr>
    </w:p>
    <w:p w:rsidR="001A7ED2" w:rsidRPr="003217AD" w:rsidRDefault="001A7ED2" w:rsidP="005E3A5F">
      <w:pPr>
        <w:pStyle w:val="a3"/>
        <w:spacing w:before="0" w:beforeAutospacing="0" w:after="0" w:afterAutospacing="0"/>
        <w:rPr>
          <w:rStyle w:val="a4"/>
          <w:rFonts w:ascii="Verdana" w:hAnsi="Verdana"/>
          <w:i/>
          <w:iCs/>
          <w:sz w:val="27"/>
          <w:szCs w:val="27"/>
        </w:rPr>
      </w:pPr>
    </w:p>
    <w:p w:rsidR="001A7ED2" w:rsidRDefault="001A7ED2" w:rsidP="003217AD">
      <w:pPr>
        <w:pStyle w:val="a3"/>
        <w:spacing w:before="0" w:beforeAutospacing="0" w:after="0" w:afterAutospacing="0" w:line="276" w:lineRule="auto"/>
        <w:jc w:val="center"/>
        <w:rPr>
          <w:rStyle w:val="a4"/>
          <w:iCs/>
          <w:sz w:val="28"/>
          <w:szCs w:val="28"/>
        </w:rPr>
      </w:pPr>
      <w:r w:rsidRPr="003217AD">
        <w:rPr>
          <w:rStyle w:val="a4"/>
          <w:iCs/>
          <w:sz w:val="28"/>
          <w:szCs w:val="28"/>
        </w:rPr>
        <w:t xml:space="preserve">Обеспечение </w:t>
      </w:r>
      <w:r w:rsidR="009D7E61">
        <w:rPr>
          <w:rStyle w:val="a4"/>
          <w:iCs/>
          <w:sz w:val="28"/>
          <w:szCs w:val="28"/>
        </w:rPr>
        <w:t>доступности</w:t>
      </w:r>
      <w:r w:rsidRPr="003217AD">
        <w:rPr>
          <w:rStyle w:val="a4"/>
          <w:iCs/>
          <w:sz w:val="28"/>
          <w:szCs w:val="28"/>
        </w:rPr>
        <w:t xml:space="preserve"> в здани</w:t>
      </w:r>
      <w:r w:rsidR="009D7E61">
        <w:rPr>
          <w:rStyle w:val="a4"/>
          <w:iCs/>
          <w:sz w:val="28"/>
          <w:szCs w:val="28"/>
        </w:rPr>
        <w:t>е</w:t>
      </w:r>
      <w:r w:rsidRPr="003217AD">
        <w:rPr>
          <w:rStyle w:val="a4"/>
          <w:iCs/>
          <w:sz w:val="28"/>
          <w:szCs w:val="28"/>
        </w:rPr>
        <w:t xml:space="preserve"> </w:t>
      </w:r>
      <w:r w:rsidR="009D7E61">
        <w:rPr>
          <w:rStyle w:val="a4"/>
          <w:iCs/>
          <w:sz w:val="28"/>
          <w:szCs w:val="28"/>
        </w:rPr>
        <w:t>ОО</w:t>
      </w:r>
      <w:r w:rsidRPr="003217AD">
        <w:rPr>
          <w:rStyle w:val="a4"/>
          <w:iCs/>
          <w:sz w:val="28"/>
          <w:szCs w:val="28"/>
        </w:rPr>
        <w:t xml:space="preserve"> инвалидов и лиц с </w:t>
      </w:r>
      <w:r w:rsidR="009D7E61">
        <w:rPr>
          <w:rStyle w:val="a4"/>
          <w:iCs/>
          <w:sz w:val="28"/>
          <w:szCs w:val="28"/>
        </w:rPr>
        <w:t>ОВЗ</w:t>
      </w:r>
      <w:bookmarkStart w:id="0" w:name="_GoBack"/>
      <w:bookmarkEnd w:id="0"/>
    </w:p>
    <w:p w:rsidR="005E3A5F" w:rsidRPr="003217AD" w:rsidRDefault="005E3A5F" w:rsidP="003217AD">
      <w:pPr>
        <w:pStyle w:val="a3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1A7ED2" w:rsidRPr="003217AD" w:rsidRDefault="001A7ED2" w:rsidP="003217AD">
      <w:pPr>
        <w:pStyle w:val="a3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3217AD">
        <w:rPr>
          <w:sz w:val="28"/>
          <w:szCs w:val="28"/>
        </w:rPr>
        <w:t>Конструктивные особенности зданий </w:t>
      </w:r>
      <w:r w:rsidRPr="003217AD">
        <w:rPr>
          <w:rStyle w:val="a4"/>
          <w:i/>
          <w:iCs/>
          <w:sz w:val="28"/>
          <w:szCs w:val="28"/>
        </w:rPr>
        <w:t>не предусматривают</w:t>
      </w:r>
      <w:r w:rsidRPr="003217AD">
        <w:rPr>
          <w:sz w:val="28"/>
          <w:szCs w:val="28"/>
        </w:rPr>
        <w:t> наличие подъемников и других приспособлений,</w:t>
      </w:r>
      <w:r w:rsidR="00F06F7E" w:rsidRPr="003217AD">
        <w:rPr>
          <w:sz w:val="28"/>
          <w:szCs w:val="28"/>
        </w:rPr>
        <w:t xml:space="preserve"> </w:t>
      </w:r>
      <w:r w:rsidRPr="003217AD">
        <w:rPr>
          <w:sz w:val="28"/>
          <w:szCs w:val="28"/>
        </w:rPr>
        <w:t xml:space="preserve">обеспечивающих доступ инвалидов и лиц с ограниченными возможностями здоровья (ОВЗ). </w:t>
      </w:r>
      <w:proofErr w:type="spellStart"/>
      <w:r w:rsidRPr="003217AD">
        <w:rPr>
          <w:sz w:val="28"/>
          <w:szCs w:val="28"/>
        </w:rPr>
        <w:t>Тифлотехника</w:t>
      </w:r>
      <w:proofErr w:type="spellEnd"/>
      <w:r w:rsidRPr="003217AD">
        <w:rPr>
          <w:sz w:val="28"/>
          <w:szCs w:val="28"/>
        </w:rPr>
        <w:t>, тактильные плитки, напольные метки,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в образовательной организации </w:t>
      </w:r>
      <w:r w:rsidRPr="003217AD">
        <w:rPr>
          <w:rStyle w:val="a4"/>
          <w:i/>
          <w:iCs/>
          <w:sz w:val="28"/>
          <w:szCs w:val="28"/>
        </w:rPr>
        <w:t>отсутствуют</w:t>
      </w:r>
      <w:r w:rsidRPr="003217AD">
        <w:rPr>
          <w:sz w:val="28"/>
          <w:szCs w:val="28"/>
        </w:rPr>
        <w:t>. Входная площадка имеет навес, звонок при входе. Здание оснащено системой противопожарной сигнализации и световым табло "Выход". Имеется вывеска со шрифтом Брайля.         </w:t>
      </w:r>
    </w:p>
    <w:p w:rsidR="00A42770" w:rsidRPr="003217AD" w:rsidRDefault="00A42770" w:rsidP="00F06F7E"/>
    <w:p w:rsidR="00F06F7E" w:rsidRPr="00C216D5" w:rsidRDefault="00F06F7E" w:rsidP="001A7ED2"/>
    <w:p w:rsidR="00F06F7E" w:rsidRPr="00C216D5" w:rsidRDefault="00F06F7E" w:rsidP="001A7ED2"/>
    <w:p w:rsidR="00F06F7E" w:rsidRDefault="00F06F7E" w:rsidP="001A7ED2"/>
    <w:p w:rsidR="00F06F7E" w:rsidRDefault="00F06F7E" w:rsidP="001A7ED2"/>
    <w:p w:rsidR="00F06F7E" w:rsidRDefault="00F06F7E" w:rsidP="001A7ED2"/>
    <w:p w:rsidR="00F06F7E" w:rsidRDefault="00F06F7E" w:rsidP="001A7ED2"/>
    <w:p w:rsidR="00F06F7E" w:rsidRPr="00F06F7E" w:rsidRDefault="00F06F7E" w:rsidP="001A7ED2"/>
    <w:p w:rsidR="00F06F7E" w:rsidRPr="00C216D5" w:rsidRDefault="00F06F7E" w:rsidP="001A7ED2"/>
    <w:p w:rsidR="001A7ED2" w:rsidRPr="001A7ED2" w:rsidRDefault="001A7ED2"/>
    <w:sectPr w:rsidR="001A7ED2" w:rsidRPr="001A7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A7ED2"/>
    <w:rsid w:val="001A7ED2"/>
    <w:rsid w:val="003217AD"/>
    <w:rsid w:val="005E3A5F"/>
    <w:rsid w:val="009D7E61"/>
    <w:rsid w:val="00A42770"/>
    <w:rsid w:val="00C216D5"/>
    <w:rsid w:val="00F0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A7ED2"/>
    <w:rPr>
      <w:b/>
      <w:bCs/>
    </w:rPr>
  </w:style>
  <w:style w:type="character" w:styleId="a5">
    <w:name w:val="Emphasis"/>
    <w:basedOn w:val="a0"/>
    <w:uiPriority w:val="20"/>
    <w:qFormat/>
    <w:rsid w:val="001A7ED2"/>
    <w:rPr>
      <w:i/>
      <w:iCs/>
    </w:rPr>
  </w:style>
  <w:style w:type="character" w:styleId="a6">
    <w:name w:val="Hyperlink"/>
    <w:basedOn w:val="a0"/>
    <w:uiPriority w:val="99"/>
    <w:semiHidden/>
    <w:unhideWhenUsed/>
    <w:rsid w:val="001A7E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User</cp:lastModifiedBy>
  <cp:revision>5</cp:revision>
  <dcterms:created xsi:type="dcterms:W3CDTF">2020-08-20T16:57:00Z</dcterms:created>
  <dcterms:modified xsi:type="dcterms:W3CDTF">2020-08-21T10:00:00Z</dcterms:modified>
</cp:coreProperties>
</file>